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Сообщение о существенном </w:t>
      </w:r>
      <w:proofErr w:type="gramStart"/>
      <w:r w:rsidRPr="0044582D">
        <w:rPr>
          <w:rFonts w:ascii="Arial" w:hAnsi="Arial" w:cs="Arial"/>
          <w:color w:val="000000"/>
          <w:sz w:val="18"/>
          <w:szCs w:val="18"/>
          <w:shd w:val="clear" w:color="auto" w:fill="FFFFFF"/>
        </w:rPr>
        <w:t>факте</w:t>
      </w:r>
      <w:proofErr w:type="gramEnd"/>
      <w:r w:rsidRPr="0044582D">
        <w:rPr>
          <w:rFonts w:ascii="Arial" w:hAnsi="Arial" w:cs="Arial"/>
          <w:color w:val="000000"/>
          <w:sz w:val="18"/>
          <w:szCs w:val="18"/>
          <w:shd w:val="clear" w:color="auto" w:fill="FFFFFF"/>
        </w:rPr>
        <w:t xml:space="preserve">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 Общие сведения: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1.1. Полное фирменное наименование эмитента: Публичное акционерное общество "Находкинская база активного морского рыболовства"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1.2. Сокращенное фирменное наименование эмитента: ПАО "НБАМР"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1.3. Место нахождения эмитента: Российская Федерация, Приморский край, г. Находка, ул. Макарова, 5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1.4. ОГРН эмитента: 1022500703851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1.5. ИНН эмитента: 2508007948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1.6. Уникальный код эмитента, присвоенный регистрирующим органом: 30179-F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1.7. Адрес страницы в сети Интернет, используемой эмитентом для раскрытия информации: http://www.e-disclosure.ru/portal/company.aspx?id=9773 </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 Содержание сообщения:</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- 1-03-30179-F);</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w:t>
      </w:r>
      <w:bookmarkStart w:id="0" w:name="_GoBack"/>
      <w:bookmarkEnd w:id="0"/>
      <w:r w:rsidRPr="0044582D">
        <w:rPr>
          <w:rFonts w:ascii="Arial" w:hAnsi="Arial" w:cs="Arial"/>
          <w:color w:val="000000"/>
          <w:sz w:val="18"/>
          <w:szCs w:val="18"/>
          <w:shd w:val="clear" w:color="auto" w:fill="FFFFFF"/>
        </w:rPr>
        <w:t xml:space="preserve">становленные Уставом эмитента и действующим законодательством Российской Федерации; </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2.3. Дата, на которую определяются лица, имеющие право на осуществление прав по ценным бумагам эмитента: 03 мая 2019 года;</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2.4. </w:t>
      </w:r>
      <w:proofErr w:type="gramStart"/>
      <w:r w:rsidRPr="0044582D">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44582D">
        <w:rPr>
          <w:rFonts w:ascii="Arial" w:hAnsi="Arial" w:cs="Arial"/>
          <w:color w:val="000000"/>
          <w:sz w:val="18"/>
          <w:szCs w:val="18"/>
          <w:shd w:val="clear" w:color="auto" w:fill="FFFFFF"/>
        </w:rPr>
        <w:t xml:space="preserve"> Протокол №1.04/19 от 19 апреля 2019 года заседания Совета директоров;</w:t>
      </w:r>
    </w:p>
    <w:p w:rsidR="0044582D" w:rsidRPr="0044582D" w:rsidRDefault="0044582D" w:rsidP="0044582D">
      <w:pPr>
        <w:spacing w:after="0"/>
        <w:rPr>
          <w:rFonts w:ascii="Arial" w:hAnsi="Arial" w:cs="Arial"/>
          <w:color w:val="000000"/>
          <w:sz w:val="18"/>
          <w:szCs w:val="18"/>
          <w:shd w:val="clear" w:color="auto" w:fill="FFFFFF"/>
        </w:rPr>
      </w:pP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3. Подпись:</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3.1. Начальник фондового отдела ____________________________ А.Э. Новаков</w:t>
      </w:r>
    </w:p>
    <w:p w:rsidR="0044582D" w:rsidRPr="0044582D" w:rsidRDefault="0044582D" w:rsidP="0044582D">
      <w:pPr>
        <w:spacing w:after="0"/>
        <w:rPr>
          <w:rFonts w:ascii="Arial" w:hAnsi="Arial" w:cs="Arial"/>
          <w:color w:val="000000"/>
          <w:sz w:val="18"/>
          <w:szCs w:val="18"/>
          <w:shd w:val="clear" w:color="auto" w:fill="FFFFFF"/>
        </w:rPr>
      </w:pPr>
      <w:r w:rsidRPr="0044582D">
        <w:rPr>
          <w:rFonts w:ascii="Arial" w:hAnsi="Arial" w:cs="Arial"/>
          <w:color w:val="000000"/>
          <w:sz w:val="18"/>
          <w:szCs w:val="18"/>
          <w:shd w:val="clear" w:color="auto" w:fill="FFFFFF"/>
        </w:rPr>
        <w:t xml:space="preserve">                                                                         (подпись) </w:t>
      </w:r>
    </w:p>
    <w:p w:rsidR="00BF135F" w:rsidRPr="0044582D" w:rsidRDefault="0044582D" w:rsidP="0044582D">
      <w:pPr>
        <w:spacing w:after="0"/>
      </w:pPr>
      <w:r w:rsidRPr="0044582D">
        <w:rPr>
          <w:rFonts w:ascii="Arial" w:hAnsi="Arial" w:cs="Arial"/>
          <w:color w:val="000000"/>
          <w:sz w:val="18"/>
          <w:szCs w:val="18"/>
          <w:shd w:val="clear" w:color="auto" w:fill="FFFFFF"/>
        </w:rPr>
        <w:t>3.2. Дата 30.04.2019 г.</w:t>
      </w:r>
    </w:p>
    <w:sectPr w:rsidR="00BF135F" w:rsidRPr="0044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28"/>
    <w:rsid w:val="0044582D"/>
    <w:rsid w:val="00540B28"/>
    <w:rsid w:val="00AC3DDA"/>
    <w:rsid w:val="00BF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NBAMR</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 Антон Э.</dc:creator>
  <cp:lastModifiedBy>Новаков Антон Э.</cp:lastModifiedBy>
  <cp:revision>2</cp:revision>
  <dcterms:created xsi:type="dcterms:W3CDTF">2019-04-30T05:58:00Z</dcterms:created>
  <dcterms:modified xsi:type="dcterms:W3CDTF">2019-04-30T05:58:00Z</dcterms:modified>
</cp:coreProperties>
</file>