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CE" w:rsidRDefault="00890BCE" w:rsidP="00890BCE">
      <w:pPr>
        <w:spacing w:after="0"/>
      </w:pPr>
      <w:r>
        <w:t>ПАО "НБАМР"</w:t>
      </w:r>
    </w:p>
    <w:p w:rsidR="00890BCE" w:rsidRDefault="00890BCE" w:rsidP="00890BCE">
      <w:pPr>
        <w:spacing w:after="0"/>
      </w:pPr>
      <w:r>
        <w:t>Сообщение об изменении или корректировке информации, ранее опубликованной в Ленте новостей</w:t>
      </w:r>
    </w:p>
    <w:p w:rsidR="00890BCE" w:rsidRDefault="00890BCE" w:rsidP="00890BCE">
      <w:pPr>
        <w:spacing w:after="0"/>
      </w:pPr>
      <w:hyperlink r:id="rId5" w:history="1">
        <w:r w:rsidRPr="00890BCE">
          <w:rPr>
            <w:rStyle w:val="a3"/>
          </w:rPr>
          <w:t>ИСХОДНОЕ СООБЩЕНИЕ</w:t>
        </w:r>
      </w:hyperlink>
      <w:bookmarkStart w:id="0" w:name="_GoBack"/>
      <w:bookmarkEnd w:id="0"/>
    </w:p>
    <w:p w:rsidR="00890BCE" w:rsidRDefault="00890BCE" w:rsidP="00890BCE">
      <w:pPr>
        <w:spacing w:after="0"/>
      </w:pPr>
      <w:r>
        <w:t>Настоящее сообщение публикуется в порядке изменения (корректировки) информации, содержащейся в ранее опубликованном сообщении.</w:t>
      </w:r>
    </w:p>
    <w:p w:rsidR="00890BCE" w:rsidRDefault="00890BCE" w:rsidP="00890BCE">
      <w:pPr>
        <w:spacing w:after="0"/>
      </w:pPr>
    </w:p>
    <w:p w:rsidR="00890BCE" w:rsidRDefault="00890BCE" w:rsidP="00890BCE">
      <w:pPr>
        <w:spacing w:after="0"/>
      </w:pPr>
      <w:r>
        <w:t>Ссылка на ранее опубликованное сообщение, информация в котором изменяется (корректируется): "Созыв общего собрания участников (акционеров)" (опубликовано 16.05.2023 08:46:26) https://www.e-disclosure.ru/portal/event.aspx?EventId=op9YcuWVdUa3WYoiSaB9gw-B-B.</w:t>
      </w:r>
    </w:p>
    <w:p w:rsidR="00890BCE" w:rsidRDefault="00890BCE" w:rsidP="00890BCE">
      <w:pPr>
        <w:spacing w:after="0"/>
      </w:pPr>
    </w:p>
    <w:p w:rsidR="00890BCE" w:rsidRDefault="00890BCE" w:rsidP="00890BCE">
      <w:pPr>
        <w:spacing w:after="0"/>
      </w:pPr>
      <w:r>
        <w:t>Полный текст публикуемого сообщения с учетом внесенных изменений, а также краткое описание внесенных изменений и причин (обстоятельств), послуживших основанием их внесения:</w:t>
      </w:r>
    </w:p>
    <w:p w:rsidR="00890BCE" w:rsidRDefault="00890BCE" w:rsidP="00890BCE">
      <w:pPr>
        <w:spacing w:after="0"/>
      </w:pPr>
      <w:r>
        <w:t>1. Общие сведения:</w:t>
      </w:r>
    </w:p>
    <w:p w:rsidR="00890BCE" w:rsidRDefault="00890BCE" w:rsidP="00890BCE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890BCE" w:rsidRDefault="00890BCE" w:rsidP="00890BCE">
      <w:pPr>
        <w:spacing w:after="0"/>
      </w:pPr>
      <w:r>
        <w:t>1.2. Сокращенное фирменное наименование эмитента: ПАО "НБАМР"</w:t>
      </w:r>
    </w:p>
    <w:p w:rsidR="00890BCE" w:rsidRDefault="00890BCE" w:rsidP="00890BCE">
      <w:pPr>
        <w:spacing w:after="0"/>
      </w:pPr>
      <w:r>
        <w:t>1.3. Место нахождения эмитента: Российская Федерация, Приморский край,</w:t>
      </w:r>
    </w:p>
    <w:p w:rsidR="00890BCE" w:rsidRDefault="00890BCE" w:rsidP="00890BCE">
      <w:pPr>
        <w:spacing w:after="0"/>
      </w:pPr>
      <w:r>
        <w:t>г. Находка, ул. Макарова, 5</w:t>
      </w:r>
    </w:p>
    <w:p w:rsidR="00890BCE" w:rsidRDefault="00890BCE" w:rsidP="00890BCE">
      <w:pPr>
        <w:spacing w:after="0"/>
      </w:pPr>
      <w:r>
        <w:t>1.4. ОГРН эмитента: 1022500703851</w:t>
      </w:r>
    </w:p>
    <w:p w:rsidR="00890BCE" w:rsidRDefault="00890BCE" w:rsidP="00890BCE">
      <w:pPr>
        <w:spacing w:after="0"/>
      </w:pPr>
      <w:r>
        <w:t>1.5. ИНН эмитента: 2508007948</w:t>
      </w:r>
    </w:p>
    <w:p w:rsidR="00890BCE" w:rsidRDefault="00890BCE" w:rsidP="00890BCE">
      <w:pPr>
        <w:spacing w:after="0"/>
      </w:pPr>
      <w:r>
        <w:t>1.6. Уникальный код эмитента, присвоенный регистрирующим органом: 30179-F</w:t>
      </w:r>
    </w:p>
    <w:p w:rsidR="00890BCE" w:rsidRDefault="00890BCE" w:rsidP="00890BCE">
      <w:pPr>
        <w:spacing w:after="0"/>
      </w:pPr>
      <w:r>
        <w:t>1.7. Адрес страницы в сети Интернет, используемой эмитентом для раскрытия информации:</w:t>
      </w:r>
    </w:p>
    <w:p w:rsidR="00890BCE" w:rsidRDefault="00890BCE" w:rsidP="00890BCE">
      <w:pPr>
        <w:spacing w:after="0"/>
      </w:pPr>
      <w:r>
        <w:t>http://www.e-disclosure.ru/portal/company.aspx?id=9773</w:t>
      </w:r>
    </w:p>
    <w:p w:rsidR="00890BCE" w:rsidRDefault="00890BCE" w:rsidP="00890BCE">
      <w:pPr>
        <w:spacing w:after="0"/>
      </w:pPr>
    </w:p>
    <w:p w:rsidR="00890BCE" w:rsidRDefault="00890BCE" w:rsidP="00890BCE">
      <w:pPr>
        <w:spacing w:after="0"/>
      </w:pPr>
      <w:r>
        <w:t>2. Содержание сообщения:</w:t>
      </w:r>
    </w:p>
    <w:p w:rsidR="00890BCE" w:rsidRDefault="00890BCE" w:rsidP="00890BCE">
      <w:pPr>
        <w:spacing w:after="0"/>
      </w:pPr>
      <w:r>
        <w:t xml:space="preserve">2.1. вид общего собрания участников (акционеров) эмитента – </w:t>
      </w:r>
      <w:proofErr w:type="gramStart"/>
      <w:r>
        <w:t>годовое</w:t>
      </w:r>
      <w:proofErr w:type="gramEnd"/>
      <w:r>
        <w:t>;</w:t>
      </w:r>
    </w:p>
    <w:p w:rsidR="00890BCE" w:rsidRDefault="00890BCE" w:rsidP="00890BCE">
      <w:pPr>
        <w:spacing w:after="0"/>
      </w:pPr>
      <w:r>
        <w:t>форма проведения общего собрания участников (акционеров) – заочное голосование;</w:t>
      </w:r>
    </w:p>
    <w:p w:rsidR="00890BCE" w:rsidRDefault="00890BCE" w:rsidP="00890BCE">
      <w:pPr>
        <w:spacing w:after="0"/>
      </w:pPr>
      <w:proofErr w:type="gramStart"/>
      <w:r>
        <w:t>2.2.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 – 19 июня 2023 года, Приморский край, г. Находка, ул. Макарова, 5.</w:t>
      </w:r>
      <w:proofErr w:type="gramEnd"/>
      <w:r>
        <w:t xml:space="preserve"> </w:t>
      </w:r>
      <w:proofErr w:type="gramStart"/>
      <w:r>
        <w:t xml:space="preserve">Адрес для направления бюллетеней – 692911, Приморский край, г. Находка, ул. Макарова, 5, с пометкой «Общее собрание акционеров (ГОСА)», 690090, Приморский край, г. Владивосток, ул. </w:t>
      </w:r>
      <w:proofErr w:type="spellStart"/>
      <w:r>
        <w:t>Авроровская</w:t>
      </w:r>
      <w:proofErr w:type="spellEnd"/>
      <w:r>
        <w:t>, 10, 8 этаж</w:t>
      </w:r>
      <w:proofErr w:type="gramEnd"/>
    </w:p>
    <w:p w:rsidR="00890BCE" w:rsidRDefault="00890BCE" w:rsidP="00890BCE">
      <w:pPr>
        <w:spacing w:after="0"/>
      </w:pPr>
      <w:r>
        <w:t>2.3.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 – 11:30;</w:t>
      </w:r>
    </w:p>
    <w:p w:rsidR="00890BCE" w:rsidRDefault="00890BCE" w:rsidP="00890BCE">
      <w:pPr>
        <w:spacing w:after="0"/>
      </w:pPr>
      <w:r>
        <w:t>2.4. дата окончания приема бюллетеней для голосования (в случае проведения общего собрания в форме заочного голосования) –  18.06.2023 г., 23:59 (часовой пояс GMT+10);</w:t>
      </w:r>
    </w:p>
    <w:p w:rsidR="00890BCE" w:rsidRDefault="00890BCE" w:rsidP="00890BCE">
      <w:pPr>
        <w:spacing w:after="0"/>
      </w:pPr>
      <w:r>
        <w:t>2.5. дата составления списка лиц, имеющих право на участие в общем собрании участников (акционеров) эмитента - 25 мая 2023 года;</w:t>
      </w:r>
    </w:p>
    <w:p w:rsidR="00890BCE" w:rsidRDefault="00890BCE" w:rsidP="00890BCE">
      <w:pPr>
        <w:spacing w:after="0"/>
      </w:pPr>
      <w:r>
        <w:t xml:space="preserve">2.6. повестка дня общего собрания участников (акционеров) эмитента- 1) Утверждение годового отчета за 2022 год Публичного акционерного общества «Находкинская база активного морского рыболовства»; 2) Утверждение бухгалтерской отчетности 2022 год Публичного акционерного общества «Находкинская база активного морского рыболовства»; </w:t>
      </w:r>
      <w:proofErr w:type="gramStart"/>
      <w:r>
        <w:t xml:space="preserve">3) Утверждение распределения прибыли, в том числе выплаты (объявления) дивидендов Публичного акционерного общества «Находкинская база активного морского рыболовства» по результатам финансового 2022 года; 4) Избрание членов ревизионной комиссии Публичного акционерного общества «Находкинская база </w:t>
      </w:r>
      <w:r>
        <w:lastRenderedPageBreak/>
        <w:t xml:space="preserve">активного морского рыболовства» 5)Утверждение аудитора Публичного акционерного общества «Находкинская база активного морского рыболовства»; 6) Принятие решения об участии ПАО «НБАМР» в Ассоциации </w:t>
      </w:r>
      <w:proofErr w:type="spellStart"/>
      <w:r>
        <w:t>рыбохозяйственных</w:t>
      </w:r>
      <w:proofErr w:type="spellEnd"/>
      <w:r>
        <w:t xml:space="preserve"> предприятий Приморья;</w:t>
      </w:r>
      <w:proofErr w:type="gramEnd"/>
      <w:r>
        <w:t xml:space="preserve"> 7) Принятие решения об участии ПАО «НБАМР» в Некоммерческой организации «Всероссийская ассоциация </w:t>
      </w:r>
      <w:proofErr w:type="spellStart"/>
      <w:r>
        <w:t>рыбохозяйственных</w:t>
      </w:r>
      <w:proofErr w:type="spellEnd"/>
      <w:r>
        <w:t xml:space="preserve"> предприятий, предпринимателей и экспортёров»;   8) Избрание членов совета директоров Публичного акционерного общества «Находкинская база активного морского рыболовства»;</w:t>
      </w:r>
    </w:p>
    <w:p w:rsidR="00890BCE" w:rsidRDefault="00890BCE" w:rsidP="00890BCE">
      <w:pPr>
        <w:spacing w:after="0"/>
      </w:pPr>
      <w:proofErr w:type="gramStart"/>
      <w:r>
        <w:t>2.7. 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 – информация (материалы), подлежащая предоставлению при подготовке к проведению общего собрания акционеров будет доступна для ознакомления с 29 мая 2023 года по месту нахождения Общества – Приморский край, г. Находка, ул. Макарова, 5.</w:t>
      </w:r>
      <w:proofErr w:type="gramEnd"/>
    </w:p>
    <w:p w:rsidR="00890BCE" w:rsidRDefault="00890BCE" w:rsidP="00890BCE">
      <w:pPr>
        <w:spacing w:after="0"/>
      </w:pPr>
      <w:r>
        <w:t>2.8. идентификационные признаки акций, владельцы которых имеют право на участие в общем собрании акционеров эмитента – акции обыкновенные бездокументарные именные, государственный регистрационный номер 1-03-30179-F, дата государственной регистрации - 12.01.2018г.</w:t>
      </w:r>
    </w:p>
    <w:p w:rsidR="00890BCE" w:rsidRDefault="00890BCE" w:rsidP="00890BCE">
      <w:pPr>
        <w:spacing w:after="0"/>
      </w:pPr>
      <w:proofErr w:type="gramStart"/>
      <w:r>
        <w:t>2.9. 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 – решение о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общего собрания акционеров принято советом директоров ПАО «НБАМР», протокол от 15.05.2023 г., №1.5/23.</w:t>
      </w:r>
    </w:p>
    <w:p w:rsidR="00890BCE" w:rsidRDefault="00890BCE" w:rsidP="00890BCE">
      <w:pPr>
        <w:spacing w:after="0"/>
      </w:pPr>
    </w:p>
    <w:p w:rsidR="00890BCE" w:rsidRDefault="00890BCE" w:rsidP="00890BCE">
      <w:pPr>
        <w:spacing w:after="0"/>
      </w:pPr>
      <w:r>
        <w:t>3. Подпись</w:t>
      </w:r>
    </w:p>
    <w:p w:rsidR="00890BCE" w:rsidRDefault="00890BCE" w:rsidP="00890BCE">
      <w:pPr>
        <w:spacing w:after="0"/>
      </w:pPr>
      <w:r>
        <w:t>3.1. Начальник фондового отдела ПАО "НБАМР" ____________________</w:t>
      </w:r>
    </w:p>
    <w:p w:rsidR="00890BCE" w:rsidRDefault="00890BCE" w:rsidP="00890BCE">
      <w:pPr>
        <w:spacing w:after="0"/>
      </w:pPr>
      <w:r>
        <w:t xml:space="preserve">                                                                                                 Новаков А.Э.</w:t>
      </w:r>
    </w:p>
    <w:p w:rsidR="00890BCE" w:rsidRDefault="00890BCE" w:rsidP="00890BCE">
      <w:pPr>
        <w:spacing w:after="0"/>
      </w:pPr>
      <w:r>
        <w:t>3.2. Дата 16.05.2022 г.</w:t>
      </w:r>
    </w:p>
    <w:p w:rsidR="00890BCE" w:rsidRDefault="00890BCE" w:rsidP="00890BCE">
      <w:pPr>
        <w:spacing w:after="0"/>
      </w:pPr>
    </w:p>
    <w:p w:rsidR="00890BCE" w:rsidRDefault="00890BCE" w:rsidP="00890BCE">
      <w:pPr>
        <w:spacing w:after="0"/>
      </w:pPr>
      <w:r>
        <w:t>Краткое описание внесенных изменений и причин (обстоятельств), послуживших основанием их внесения</w:t>
      </w:r>
    </w:p>
    <w:p w:rsidR="00890BCE" w:rsidRDefault="00890BCE" w:rsidP="00890BCE">
      <w:pPr>
        <w:spacing w:after="0"/>
      </w:pPr>
      <w:r>
        <w:t xml:space="preserve">Корректировка повестки дня ГОСА в связи с включением вопроса по решению совета директоров №2.5/23 от 24.05.2023 г. </w:t>
      </w:r>
    </w:p>
    <w:p w:rsidR="00890BCE" w:rsidRDefault="00890BCE" w:rsidP="00890BCE">
      <w:pPr>
        <w:spacing w:after="0"/>
      </w:pPr>
    </w:p>
    <w:p w:rsidR="00890BCE" w:rsidRDefault="00890BCE" w:rsidP="00890BCE">
      <w:pPr>
        <w:spacing w:after="0"/>
      </w:pPr>
      <w:r>
        <w:t>3. Подпись</w:t>
      </w:r>
    </w:p>
    <w:p w:rsidR="00890BCE" w:rsidRDefault="00890BCE" w:rsidP="00890BCE">
      <w:pPr>
        <w:spacing w:after="0"/>
      </w:pPr>
      <w:r>
        <w:t>3.1. Генеральный директор ПАО "НБАМР"</w:t>
      </w:r>
    </w:p>
    <w:p w:rsidR="00890BCE" w:rsidRDefault="00890BCE" w:rsidP="00890BCE">
      <w:pPr>
        <w:spacing w:after="0"/>
      </w:pPr>
      <w:r>
        <w:t>А.В. Шуматов</w:t>
      </w:r>
    </w:p>
    <w:p w:rsidR="00890BCE" w:rsidRDefault="00890BCE" w:rsidP="00890BCE">
      <w:pPr>
        <w:spacing w:after="0"/>
      </w:pPr>
    </w:p>
    <w:p w:rsidR="00890BCE" w:rsidRDefault="00890BCE" w:rsidP="00890BCE">
      <w:pPr>
        <w:spacing w:after="0"/>
      </w:pPr>
    </w:p>
    <w:p w:rsidR="001C6B82" w:rsidRDefault="00890BCE" w:rsidP="00890BCE">
      <w:pPr>
        <w:spacing w:after="0"/>
      </w:pPr>
      <w:r>
        <w:t>3.2. Дата 25.05.2023 г.</w:t>
      </w:r>
    </w:p>
    <w:p w:rsidR="00890BCE" w:rsidRDefault="00890BCE">
      <w:pPr>
        <w:spacing w:after="0"/>
      </w:pPr>
    </w:p>
    <w:sectPr w:rsidR="0089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F7"/>
    <w:rsid w:val="00890BCE"/>
    <w:rsid w:val="008F54F7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70073679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8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itent.e-disclosure.ru/publication/new/33917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2023-05-25T08:40:00Z</dcterms:created>
  <dcterms:modified xsi:type="dcterms:W3CDTF">2023-05-25T08:42:00Z</dcterms:modified>
</cp:coreProperties>
</file>