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110" w:rsidRDefault="004D3110" w:rsidP="004D3110">
      <w:pPr>
        <w:spacing w:after="0"/>
      </w:pPr>
      <w:bookmarkStart w:id="0" w:name="_GoBack"/>
      <w:r>
        <w:t>ПАО "НБАМР"</w:t>
      </w:r>
    </w:p>
    <w:p w:rsidR="004D3110" w:rsidRDefault="004D3110" w:rsidP="004D3110">
      <w:pPr>
        <w:spacing w:after="0"/>
      </w:pPr>
      <w:r>
        <w:t>Дата, на которую определяются лица, имеющие право на осуществление прав по именным эмиссионным ценным бумагам</w:t>
      </w:r>
    </w:p>
    <w:p w:rsidR="004D3110" w:rsidRDefault="004D3110" w:rsidP="004D3110">
      <w:pPr>
        <w:spacing w:after="0"/>
      </w:pPr>
    </w:p>
    <w:p w:rsidR="004D3110" w:rsidRDefault="004D3110" w:rsidP="004D3110">
      <w:pPr>
        <w:spacing w:after="0"/>
      </w:pPr>
      <w:r>
        <w:t>1. Общие сведения:</w:t>
      </w:r>
    </w:p>
    <w:p w:rsidR="004D3110" w:rsidRDefault="004D3110" w:rsidP="004D3110">
      <w:pPr>
        <w:spacing w:after="0"/>
      </w:pPr>
      <w:r>
        <w:t>1.1. Полное фирменное наименование эмитента: Публичное акционерное общество "Находкинская база активного морского рыболовства"</w:t>
      </w:r>
    </w:p>
    <w:p w:rsidR="004D3110" w:rsidRDefault="004D3110" w:rsidP="004D3110">
      <w:pPr>
        <w:spacing w:after="0"/>
      </w:pPr>
      <w:r>
        <w:t>1.2. Сокращенное фирменное наименование эмитента: ПАО "НБАМР"</w:t>
      </w:r>
    </w:p>
    <w:p w:rsidR="004D3110" w:rsidRDefault="004D3110" w:rsidP="004D3110">
      <w:pPr>
        <w:spacing w:after="0"/>
      </w:pPr>
      <w:r>
        <w:t>1.3. Место нахождения эмитента: Российская Федерация, Приморский край, г. Находка, ул. Макарова, 5</w:t>
      </w:r>
    </w:p>
    <w:p w:rsidR="004D3110" w:rsidRDefault="004D3110" w:rsidP="004D3110">
      <w:pPr>
        <w:spacing w:after="0"/>
      </w:pPr>
      <w:r>
        <w:t>1.4. ОГРН эмитента: 1022500703851</w:t>
      </w:r>
    </w:p>
    <w:p w:rsidR="004D3110" w:rsidRDefault="004D3110" w:rsidP="004D3110">
      <w:pPr>
        <w:spacing w:after="0"/>
      </w:pPr>
      <w:r>
        <w:t>1.5. ИНН эмитента: 2508007948</w:t>
      </w:r>
    </w:p>
    <w:p w:rsidR="004D3110" w:rsidRDefault="004D3110" w:rsidP="004D3110">
      <w:pPr>
        <w:spacing w:after="0"/>
      </w:pPr>
      <w:r>
        <w:t>1.6. Уникальный код эмитента, присвоенный регистрирующим органом: 30179-F</w:t>
      </w:r>
    </w:p>
    <w:p w:rsidR="004D3110" w:rsidRDefault="004D3110" w:rsidP="004D3110">
      <w:pPr>
        <w:spacing w:after="0"/>
      </w:pPr>
      <w:r>
        <w:t>1.7. Адрес страницы в сети Интернет, используемой эмитентом для раскрытия информации: http://www.e-disclosure.ru/portal/company.aspx?id=9773</w:t>
      </w:r>
    </w:p>
    <w:bookmarkEnd w:id="0"/>
    <w:p w:rsidR="004D3110" w:rsidRDefault="004D3110" w:rsidP="004D3110"/>
    <w:p w:rsidR="004D3110" w:rsidRDefault="004D3110" w:rsidP="004D3110">
      <w:r>
        <w:t>2. Содержание сообщения:</w:t>
      </w:r>
    </w:p>
    <w:p w:rsidR="004D3110" w:rsidRDefault="004D3110" w:rsidP="004D3110">
      <w:r>
        <w:t>2.1. Вид, категория (тип), серия и иные идентификационные признаки ценных бумаг эмитента, в отношении которых устанавливается дата, на которую определяются лица, имеющие право на осуществление по ним прав: акции обыкновенные именные бездокументарные (государственный регистрационный номер выпуска - 1-03-30179-F);</w:t>
      </w:r>
    </w:p>
    <w:p w:rsidR="004D3110" w:rsidRDefault="004D3110" w:rsidP="004D3110">
      <w:r>
        <w:t>2.2. Права, закрепленные ценными бумагами эмитента, в отношении которых устанавливается дата, на которую определяются лица, имеющие право на их осуществление: право акционера - владельца обыкновенных акций на участие в общем собрании акционеров с правом голоса по всем вопросам его компетенции, а также иные права установленные Уставом эмитента и действующим законодательством Российской Федерации;</w:t>
      </w:r>
    </w:p>
    <w:p w:rsidR="004D3110" w:rsidRDefault="004D3110" w:rsidP="004D3110">
      <w:r>
        <w:t>2.3. Дата, на которую определяются лица, имеющие право на осуществление прав по ценным бумагам эмитента: 25 мая 2023 года;</w:t>
      </w:r>
    </w:p>
    <w:p w:rsidR="004D3110" w:rsidRDefault="004D3110" w:rsidP="004D3110">
      <w:r>
        <w:t xml:space="preserve">2.4. </w:t>
      </w:r>
      <w:proofErr w:type="gramStart"/>
      <w:r>
        <w:t>Дата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лица, имеющие право на осуществление прав по ценным бумагам эмитента (дате составления списка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w:t>
      </w:r>
      <w:proofErr w:type="gramEnd"/>
      <w:r>
        <w:t xml:space="preserve"> Протокол №1.5/23 от 15.05.2023 года заседания Совета директоров;</w:t>
      </w:r>
    </w:p>
    <w:p w:rsidR="004D3110" w:rsidRDefault="004D3110" w:rsidP="004D3110"/>
    <w:p w:rsidR="004D3110" w:rsidRDefault="004D3110" w:rsidP="004D3110">
      <w:r>
        <w:t>3. Подпись:</w:t>
      </w:r>
    </w:p>
    <w:p w:rsidR="004D3110" w:rsidRDefault="004D3110" w:rsidP="004D3110">
      <w:r>
        <w:t>3.1. Начальник фондового отдела ____________________________ А.Э. Новаков</w:t>
      </w:r>
    </w:p>
    <w:p w:rsidR="004D3110" w:rsidRDefault="004D3110" w:rsidP="004D3110">
      <w:r>
        <w:t xml:space="preserve">                                                                         (подпись)</w:t>
      </w:r>
    </w:p>
    <w:p w:rsidR="001C6B82" w:rsidRDefault="004D3110" w:rsidP="004D3110">
      <w:r>
        <w:t>3.2. Дата 16.05.2023 г.</w:t>
      </w:r>
    </w:p>
    <w:sectPr w:rsidR="001C6B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6C5"/>
    <w:rsid w:val="004D3110"/>
    <w:rsid w:val="00AC4B49"/>
    <w:rsid w:val="00AE16C5"/>
    <w:rsid w:val="00C42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794646">
      <w:bodyDiv w:val="1"/>
      <w:marLeft w:val="0"/>
      <w:marRight w:val="0"/>
      <w:marTop w:val="0"/>
      <w:marBottom w:val="0"/>
      <w:divBdr>
        <w:top w:val="none" w:sz="0" w:space="0" w:color="auto"/>
        <w:left w:val="none" w:sz="0" w:space="0" w:color="auto"/>
        <w:bottom w:val="none" w:sz="0" w:space="0" w:color="auto"/>
        <w:right w:val="none" w:sz="0" w:space="0" w:color="auto"/>
      </w:divBdr>
      <w:divsChild>
        <w:div w:id="1512911233">
          <w:marLeft w:val="0"/>
          <w:marRight w:val="0"/>
          <w:marTop w:val="0"/>
          <w:marBottom w:val="0"/>
          <w:divBdr>
            <w:top w:val="none" w:sz="0" w:space="0" w:color="auto"/>
            <w:left w:val="none" w:sz="0" w:space="0" w:color="auto"/>
            <w:bottom w:val="single" w:sz="6" w:space="2" w:color="CCCCCC"/>
            <w:right w:val="none" w:sz="0" w:space="0" w:color="auto"/>
          </w:divBdr>
        </w:div>
        <w:div w:id="824591930">
          <w:marLeft w:val="120"/>
          <w:marRight w:val="0"/>
          <w:marTop w:val="120"/>
          <w:marBottom w:val="0"/>
          <w:divBdr>
            <w:top w:val="none" w:sz="0" w:space="0" w:color="auto"/>
            <w:left w:val="none" w:sz="0" w:space="0" w:color="auto"/>
            <w:bottom w:val="none" w:sz="0" w:space="0" w:color="auto"/>
            <w:right w:val="none" w:sz="0" w:space="0" w:color="auto"/>
          </w:divBdr>
          <w:divsChild>
            <w:div w:id="797449743">
              <w:marLeft w:val="0"/>
              <w:marRight w:val="0"/>
              <w:marTop w:val="120"/>
              <w:marBottom w:val="120"/>
              <w:divBdr>
                <w:top w:val="none" w:sz="0" w:space="0" w:color="auto"/>
                <w:left w:val="none" w:sz="0" w:space="0" w:color="auto"/>
                <w:bottom w:val="none" w:sz="0" w:space="0" w:color="auto"/>
                <w:right w:val="none" w:sz="0" w:space="0" w:color="auto"/>
              </w:divBdr>
            </w:div>
            <w:div w:id="11406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1916</Characters>
  <Application>Microsoft Office Word</Application>
  <DocSecurity>0</DocSecurity>
  <Lines>15</Lines>
  <Paragraphs>4</Paragraphs>
  <ScaleCrop>false</ScaleCrop>
  <Company>diakov.net</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2023-05-16T06:46:00Z</dcterms:created>
  <dcterms:modified xsi:type="dcterms:W3CDTF">2023-05-16T06:47:00Z</dcterms:modified>
</cp:coreProperties>
</file>